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C3D" w:rsidRPr="004B6A60" w:rsidRDefault="00AD2C3D" w:rsidP="00AD2C3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4B6A6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Условия питания и охраны здоровья учащихся</w:t>
      </w:r>
    </w:p>
    <w:p w:rsidR="00AD2C3D" w:rsidRPr="004B6A60" w:rsidRDefault="00AD2C3D" w:rsidP="004B6A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4B6A60" w:rsidRPr="004B6A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</w: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 Учреждением  на базе школьной столовой</w:t>
      </w:r>
      <w:r w:rsidR="004B6A60"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 договорам питания)</w:t>
      </w: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 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 Ответственность и контроль за организацией  питания в Учреждении возлагается на Учреждение в соответствии с Положением об организации питания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D2C3D" w:rsidRPr="004B6A60" w:rsidRDefault="00AD2C3D" w:rsidP="00AD2C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B6A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Охрана здоровья обучающихся включает в себя:</w:t>
      </w:r>
      <w:proofErr w:type="gramEnd"/>
    </w:p>
    <w:p w:rsidR="00AD2C3D" w:rsidRPr="004B6A60" w:rsidRDefault="00AD2C3D" w:rsidP="004B6A6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показание первичной медико-санитарной помощи в порядке,</w:t>
      </w:r>
      <w:r w:rsidR="004B6A60"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B6A60"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установленном </w:t>
      </w: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5" w:history="1">
        <w:r w:rsidRPr="004B6A6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законодательством</w:t>
        </w:r>
      </w:hyperlink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сфере охраны здоровья;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питания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оптимальной учебно</w:t>
      </w:r>
      <w:r w:rsid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-тренировочной нагрузки</w:t>
      </w: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пропаганду и обучение навыкам здорового образа жизни, требованиям охраны труда;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 создание условий для профилактики заболеваний и оздоровления обучающихся, для занятия ими спортом;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прохождение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 </w:t>
      </w:r>
      <w:hyperlink r:id="rId6" w:history="1">
        <w:r w:rsidRPr="004B6A60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законодательством</w:t>
        </w:r>
      </w:hyperlink>
      <w:r w:rsidR="004B6A60">
        <w:t xml:space="preserve"> </w:t>
      </w: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Российской Федерации периодических медицинских осмотров и диспансеризации;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профилактику и запрещение курения, употребления алкогольных, слабоалкогольных напитков, пива, наркотических средств и психотропных веществ, их аналогов и других одурманивающих веществ;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обеспечение безопасности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пребывания в Учреждении;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профилактику несчастных случаев с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пребывания в Учреждении;</w:t>
      </w:r>
    </w:p>
    <w:p w:rsidR="00AD2C3D" w:rsidRPr="004B6A60" w:rsidRDefault="00AD2C3D" w:rsidP="00AD2C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санитарно-противоэпидемических и профилактических мероприятий.</w:t>
      </w:r>
    </w:p>
    <w:p w:rsidR="00AD2C3D" w:rsidRPr="004B6A60" w:rsidRDefault="00AD2C3D" w:rsidP="00AD2C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Учреждение создает условия для охраны здоровья </w:t>
      </w:r>
      <w:proofErr w:type="gramStart"/>
      <w:r w:rsidRPr="004B6A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обучающихся</w:t>
      </w:r>
      <w:proofErr w:type="gramEnd"/>
      <w:r w:rsidRPr="004B6A6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в том числе обеспечивают:</w:t>
      </w:r>
    </w:p>
    <w:p w:rsidR="00AD2C3D" w:rsidRPr="004B6A60" w:rsidRDefault="00AD2C3D" w:rsidP="00AD2C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текущий контроль за состоянием здоровья 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D2C3D" w:rsidRPr="004B6A60" w:rsidRDefault="00AD2C3D" w:rsidP="00AD2C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</w:t>
      </w:r>
    </w:p>
    <w:p w:rsidR="00AD2C3D" w:rsidRPr="004B6A60" w:rsidRDefault="00AD2C3D" w:rsidP="00AD2C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соблюдение государственных санитарно-эпидемиологических правил и нормативов;</w:t>
      </w:r>
    </w:p>
    <w:p w:rsidR="009E022C" w:rsidRPr="004B6A60" w:rsidRDefault="00AD2C3D" w:rsidP="00AD2C3D">
      <w:pPr>
        <w:numPr>
          <w:ilvl w:val="0"/>
          <w:numId w:val="2"/>
        </w:numPr>
        <w:spacing w:before="100" w:beforeAutospacing="1" w:after="100" w:afterAutospacing="1" w:line="240" w:lineRule="auto"/>
      </w:pPr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4B6A6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учет несчастных случаев с обучающимися во время пребывания в Учреждении 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  <w:proofErr w:type="gramEnd"/>
    </w:p>
    <w:sectPr w:rsidR="009E022C" w:rsidRPr="004B6A60" w:rsidSect="00DE3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F7463"/>
    <w:multiLevelType w:val="multilevel"/>
    <w:tmpl w:val="B7BC1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684198"/>
    <w:multiLevelType w:val="multilevel"/>
    <w:tmpl w:val="B4245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2C3D"/>
    <w:rsid w:val="004B6A60"/>
    <w:rsid w:val="005A0F9E"/>
    <w:rsid w:val="0078590C"/>
    <w:rsid w:val="008D0EE8"/>
    <w:rsid w:val="00AD2C3D"/>
    <w:rsid w:val="00B11D48"/>
    <w:rsid w:val="00DE3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FA"/>
  </w:style>
  <w:style w:type="paragraph" w:styleId="1">
    <w:name w:val="heading 1"/>
    <w:basedOn w:val="a"/>
    <w:link w:val="10"/>
    <w:uiPriority w:val="9"/>
    <w:qFormat/>
    <w:rsid w:val="00AD2C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2C3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D2C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D2C3D"/>
    <w:rPr>
      <w:b/>
      <w:bCs/>
    </w:rPr>
  </w:style>
  <w:style w:type="character" w:styleId="a5">
    <w:name w:val="Emphasis"/>
    <w:basedOn w:val="a0"/>
    <w:uiPriority w:val="20"/>
    <w:qFormat/>
    <w:rsid w:val="00AD2C3D"/>
    <w:rPr>
      <w:i/>
      <w:iCs/>
    </w:rPr>
  </w:style>
  <w:style w:type="character" w:styleId="a6">
    <w:name w:val="Hyperlink"/>
    <w:basedOn w:val="a0"/>
    <w:uiPriority w:val="99"/>
    <w:semiHidden/>
    <w:unhideWhenUsed/>
    <w:rsid w:val="00AD2C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5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152447/?dst=100480" TargetMode="External"/><Relationship Id="rId5" Type="http://schemas.openxmlformats.org/officeDocument/2006/relationships/hyperlink" Target="http://www.consultant.ru/document/cons_doc_LAW_152447/?dst=10036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366</Words>
  <Characters>2088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SportScool_11</Company>
  <LinksUpToDate>false</LinksUpToDate>
  <CharactersWithSpaces>2450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User</cp:lastModifiedBy>
  <cp:revision>2</cp:revision>
  <dcterms:created xsi:type="dcterms:W3CDTF">2016-03-15T10:14:00Z</dcterms:created>
  <dcterms:modified xsi:type="dcterms:W3CDTF">2017-06-27T13:04:00Z</dcterms:modified>
</cp:coreProperties>
</file>